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20" w:type="dxa"/>
        <w:tblInd w:w="91" w:type="dxa"/>
        <w:tblLook w:val="04A0" w:firstRow="1" w:lastRow="0" w:firstColumn="1" w:lastColumn="0" w:noHBand="0" w:noVBand="1"/>
      </w:tblPr>
      <w:tblGrid>
        <w:gridCol w:w="960"/>
        <w:gridCol w:w="1420"/>
        <w:gridCol w:w="670"/>
        <w:gridCol w:w="5270"/>
      </w:tblGrid>
      <w:tr w:rsidR="00B802DE" w:rsidRPr="00B802DE" w:rsidTr="00B802DE">
        <w:trPr>
          <w:trHeight w:val="795"/>
        </w:trPr>
        <w:tc>
          <w:tcPr>
            <w:tcW w:w="83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B802D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Bhutan's Sensitive lists under SAFTA (Phase-II) at 6 digit level as per HS 2012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02DE">
              <w:rPr>
                <w:rFonts w:ascii="Calibri" w:eastAsia="Times New Roman" w:hAnsi="Calibri" w:cs="Calibri"/>
                <w:b/>
                <w:bCs/>
                <w:color w:val="000000"/>
              </w:rPr>
              <w:t>SL no.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HS Code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02DE">
              <w:rPr>
                <w:rFonts w:ascii="Calibri" w:eastAsia="Times New Roman" w:hAnsi="Calibri" w:cs="Calibri"/>
                <w:b/>
                <w:bCs/>
                <w:color w:val="000000"/>
              </w:rPr>
              <w:t>Dash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Description of Goods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0203.11.00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Carcasses and half-carcasses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0207.11.00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Not cut in pieces, fresh or chilled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0405.10.00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Butter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0406.30.00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Processed cheese, not grated or powdered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0407.11.00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Of fowls of the species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gallus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domesticus</w:t>
            </w:r>
            <w:proofErr w:type="spellEnd"/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0407.19.00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0407.21.00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Of fowls of the species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gallus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domesticus</w:t>
            </w:r>
            <w:proofErr w:type="spellEnd"/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0407.29.00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0407.90.00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0409.00.00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Natural honey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0701.10.00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Seed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0701.90.00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0704.10.00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Cauliflowers and headed broccoli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0704.20.00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Brussels sprouts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0704.90.00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0705.11.00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Cabbage lettuce (head lettuce)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0705.19.00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0705.21.00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Witloof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chicory (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Cichorium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intybus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var.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foliosum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0705.29.00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0706.10.00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Carrots and turnips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0706.90.00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0709.20.00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Asparagus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0709.30.00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Aubergines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(egg-plants)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0709.40.00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Celery other than celeriac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0709.51.00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Mushrooms of the genus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agaricus</w:t>
            </w:r>
            <w:proofErr w:type="spellEnd"/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0709.59.00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0709.60.00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Fruits of the genus Capsicum or of the genus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Pimenta</w:t>
            </w:r>
            <w:proofErr w:type="spellEnd"/>
          </w:p>
        </w:tc>
      </w:tr>
      <w:tr w:rsidR="00B802DE" w:rsidRPr="00B802DE" w:rsidTr="00B802D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0709.70.00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Spinach, new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zealand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spinach and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orache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spinach (garden spinach)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0709.91.00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Globe artichokes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0709.92.00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Olives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0709.93.00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Pumpkins, squash and gourds (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Cucurbita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spp.)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0709.99.00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0805.10.00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Oranges</w:t>
            </w:r>
          </w:p>
        </w:tc>
      </w:tr>
      <w:tr w:rsidR="00B802DE" w:rsidRPr="00B802DE" w:rsidTr="00B802D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0805.20.00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Mandarins (including tangerines and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satsumas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);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clementines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wilkings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and similar citrus hybrids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0808.10.00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Apples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0810.10.00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Strawberries</w:t>
            </w:r>
          </w:p>
        </w:tc>
      </w:tr>
      <w:tr w:rsidR="00B802DE" w:rsidRPr="00B802DE" w:rsidTr="00B802D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lastRenderedPageBreak/>
              <w:t>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0902.10.00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Green tea (not fermented) in immediate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packings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of a content not exceeding 3 kg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0902.20.00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 green tea (not fermented)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1005.10.00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Seed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1005.90.00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1006.10.00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Rice in the husk (paddy or rough)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1006.20.00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Husked (brown) rice</w:t>
            </w:r>
          </w:p>
        </w:tc>
      </w:tr>
      <w:tr w:rsidR="00B802DE" w:rsidRPr="00B802DE" w:rsidTr="00B802D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1006.30.00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Semi-milled or wholly milled rice, whether or not polished or glazed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1006.40.00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Broken rice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1507.10.00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Crude oil, whether or not degummed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1507.90.00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1508.10.00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Crude oil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1508.90.00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1511.10.00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Crude oil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1511.90.00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1512.11.00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Crude oil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1512.19.00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1512.21.00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Crude oil, whether or not gossypol has been removed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1512.29.00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1514.11.00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Crude oil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1514.19.00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1514.91.00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Crude oil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1514.99.00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2002.10.00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Tomatoes, whole or in pieces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2002.90.00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2003.10.00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Mushrooms of the genus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Agaricus</w:t>
            </w:r>
            <w:proofErr w:type="spellEnd"/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2003.90.00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2004.10.00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Potatoes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2004.90.00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 vegetables and mixtures of vegetables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2005.10.00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Homogenised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vegetables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2005.20.00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Potatoes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2005.40.00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Peas (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Pisum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sativum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2005.51.00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Beans, shelled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2005.59.00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2005.60.00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Asparagus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2005.70.00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Olives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2005.80.00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Sweet corn (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Zea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mays var.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saccharata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2005.91.00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Bamboo shoots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2005.99.00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2007.10.00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Homogenised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preparations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lastRenderedPageBreak/>
              <w:t>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2007.91.00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Citrus fruit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2007.99.00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Ground-nuts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2008.19.00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Other, including mixtures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Pineapples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2008.30.00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Citrus fruit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2008.40.00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Pears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2008.50.00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Apricots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2008.60.00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Cherries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2008.70.00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Peaches, including nectarines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2008.80.00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Strawberries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2008.91.00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Palm hearts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2008.97.00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Mixtures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2008.99.00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Frozen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2009.12.00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Not frozen, of a brix value not exceeding 20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2009.19.00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2009.21.00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a Brix value not exceeding 20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2009.29.00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2009.31.00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a brix value not exceeding 20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2009.39.00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2009.41.00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a Brix value not exceeding 20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2009.49.00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2009.50.00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Tomato juice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2009.61.00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a Brix value not exceeding 30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2009.69.00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2009.71.00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a Brix value not exceeding 20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2009.79.00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2009.89.00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2009.90.00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Mixtures of juices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2201.10.00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Mineral waters and aerated waters</w:t>
            </w:r>
          </w:p>
        </w:tc>
      </w:tr>
      <w:tr w:rsidR="00B802DE" w:rsidRPr="00B802DE" w:rsidTr="00B802DE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2202.10.00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Waters, including mineral waters and aerated waters, containing added sugar or other sweetening matter or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flavoured</w:t>
            </w:r>
            <w:proofErr w:type="spellEnd"/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2506.20.00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Quartzite</w:t>
            </w:r>
          </w:p>
        </w:tc>
      </w:tr>
      <w:tr w:rsidR="00B802DE" w:rsidRPr="00B802DE" w:rsidTr="00B802DE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2514.00.00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Slate, whether or not roughly trimmed or merely cut, by sawing or otherwise, into blocks or slabs of a rectangular (including square) shape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2515.11.00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Crude or roughly trimmed</w:t>
            </w:r>
          </w:p>
        </w:tc>
      </w:tr>
      <w:tr w:rsidR="00B802DE" w:rsidRPr="00B802DE" w:rsidTr="00B802D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2515.12.00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Merely cut, by sawing or otherwise, into blocks or slabs of a rectangular (including square) shape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lastRenderedPageBreak/>
              <w:t>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2516.11.00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Crude or roughly trimmed</w:t>
            </w:r>
          </w:p>
        </w:tc>
      </w:tr>
      <w:tr w:rsidR="00B802DE" w:rsidRPr="00B802DE" w:rsidTr="00B802D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2516.12.00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Merely cut, by sawing or otherwise, into blocks or slabs of a rectangular (including square) shape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2517.41.00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marble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2517.49.00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2518.10.00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Dolomite, not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calcined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or sintered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2518.20.00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Calcined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or sintered dolomite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2518.30.00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Dolomite ramming mix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2520.10.00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Gypsum; anhydrite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2520.20.00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Plasters</w:t>
            </w:r>
          </w:p>
        </w:tc>
      </w:tr>
      <w:tr w:rsidR="00B802DE" w:rsidRPr="00B802DE" w:rsidTr="00B802D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2521.00.00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Limestone flux; limestone and other calcareous stone, of a kind used for the manufacture of lime or cement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2523.10.00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Cement clinkers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2523.21.00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White cement, whether or not artificially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coloured</w:t>
            </w:r>
            <w:proofErr w:type="spellEnd"/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2523.29.00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2523.30.00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Aluminous cement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2523.90.00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 hydraulic cements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2526.20.00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Crushed or powdered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2701.19.00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 coal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4410.11.00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Particle board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4410.12.00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Oriented strand board (OSB)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4410.19.00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4410.90.00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4412.10.00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bamboo</w:t>
            </w:r>
          </w:p>
        </w:tc>
      </w:tr>
      <w:tr w:rsidR="00B802DE" w:rsidRPr="00B802DE" w:rsidTr="00B802D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4412.31.00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With at least one outer ply of tropical wood specified in subheading note 2 to this chapter</w:t>
            </w:r>
          </w:p>
        </w:tc>
      </w:tr>
      <w:tr w:rsidR="00B802DE" w:rsidRPr="00B802DE" w:rsidTr="00B802D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4412.32.00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Other, with at least one outer ply of non-coniferous wood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4412.39.00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4412.94.00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Blockboard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laminboard</w:t>
            </w:r>
            <w:proofErr w:type="spellEnd"/>
            <w:r w:rsidRPr="00B802DE">
              <w:rPr>
                <w:rFonts w:ascii="Calibri" w:eastAsia="Times New Roman" w:hAnsi="Calibri" w:cs="Calibri"/>
                <w:color w:val="000000"/>
              </w:rPr>
              <w:t xml:space="preserve"> and </w:t>
            </w:r>
            <w:proofErr w:type="spellStart"/>
            <w:r w:rsidRPr="00B802DE">
              <w:rPr>
                <w:rFonts w:ascii="Calibri" w:eastAsia="Times New Roman" w:hAnsi="Calibri" w:cs="Calibri"/>
                <w:color w:val="000000"/>
              </w:rPr>
              <w:t>battenboard</w:t>
            </w:r>
            <w:proofErr w:type="spellEnd"/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4602.11.00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bamboo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4602.12.00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rattan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4602.19.00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4602.90.00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4802.10.00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Hand-made paper and paperboard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5007.90.00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 fabrics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6203.39.00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other textile materials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6203.49.00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other textile materials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6209.90.00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other textile materials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9403.10.00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Metal furniture of a kind used in offices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9403.20.00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 metal furniture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lastRenderedPageBreak/>
              <w:t>149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9403.30.00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Wooden furniture of a kind used in offices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9403.40.00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Wooden furniture of a kind used in the kitchen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9403.50.00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Wooden furniture of a kind used in the bedroom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9403.60.00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 wooden furniture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9403.70.00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Furniture of plastics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9403.81.00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Of bamboo or rattan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9403.89.00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Other</w:t>
            </w:r>
          </w:p>
        </w:tc>
      </w:tr>
      <w:tr w:rsidR="00B802DE" w:rsidRPr="00B802DE" w:rsidTr="00B802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156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9403.90.00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 xml:space="preserve">-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2DE" w:rsidRPr="00B802DE" w:rsidRDefault="00B802DE" w:rsidP="00B802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2DE">
              <w:rPr>
                <w:rFonts w:ascii="Calibri" w:eastAsia="Times New Roman" w:hAnsi="Calibri" w:cs="Calibri"/>
                <w:color w:val="000000"/>
              </w:rPr>
              <w:t>Parts</w:t>
            </w:r>
          </w:p>
        </w:tc>
      </w:tr>
    </w:tbl>
    <w:p w:rsidR="00421CF8" w:rsidRDefault="00421CF8"/>
    <w:sectPr w:rsidR="00421CF8" w:rsidSect="00421CF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905" w:rsidRDefault="002E7905" w:rsidP="00B802DE">
      <w:pPr>
        <w:spacing w:after="0" w:line="240" w:lineRule="auto"/>
      </w:pPr>
      <w:r>
        <w:separator/>
      </w:r>
    </w:p>
  </w:endnote>
  <w:endnote w:type="continuationSeparator" w:id="0">
    <w:p w:rsidR="002E7905" w:rsidRDefault="002E7905" w:rsidP="00B80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21555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B802DE" w:rsidRDefault="00B802DE">
            <w:pPr>
              <w:pStyle w:val="Footer"/>
              <w:jc w:val="center"/>
            </w:pPr>
            <w:r>
              <w:t xml:space="preserve">Page </w:t>
            </w:r>
            <w:r w:rsidR="0076374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76374F">
              <w:rPr>
                <w:b/>
                <w:sz w:val="24"/>
                <w:szCs w:val="24"/>
              </w:rPr>
              <w:fldChar w:fldCharType="separate"/>
            </w:r>
            <w:r w:rsidR="004C43A8">
              <w:rPr>
                <w:b/>
                <w:noProof/>
              </w:rPr>
              <w:t>1</w:t>
            </w:r>
            <w:r w:rsidR="0076374F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6374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76374F">
              <w:rPr>
                <w:b/>
                <w:sz w:val="24"/>
                <w:szCs w:val="24"/>
              </w:rPr>
              <w:fldChar w:fldCharType="separate"/>
            </w:r>
            <w:r w:rsidR="004C43A8">
              <w:rPr>
                <w:b/>
                <w:noProof/>
              </w:rPr>
              <w:t>5</w:t>
            </w:r>
            <w:r w:rsidR="0076374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802DE" w:rsidRDefault="00B802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905" w:rsidRDefault="002E7905" w:rsidP="00B802DE">
      <w:pPr>
        <w:spacing w:after="0" w:line="240" w:lineRule="auto"/>
      </w:pPr>
      <w:r>
        <w:separator/>
      </w:r>
    </w:p>
  </w:footnote>
  <w:footnote w:type="continuationSeparator" w:id="0">
    <w:p w:rsidR="002E7905" w:rsidRDefault="002E7905" w:rsidP="00B80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2DE"/>
    <w:rsid w:val="002E7905"/>
    <w:rsid w:val="00421CF8"/>
    <w:rsid w:val="004C43A8"/>
    <w:rsid w:val="006145B4"/>
    <w:rsid w:val="0076374F"/>
    <w:rsid w:val="00855251"/>
    <w:rsid w:val="00B802DE"/>
    <w:rsid w:val="00C230E9"/>
    <w:rsid w:val="00F6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80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02DE"/>
  </w:style>
  <w:style w:type="paragraph" w:styleId="Footer">
    <w:name w:val="footer"/>
    <w:basedOn w:val="Normal"/>
    <w:link w:val="FooterChar"/>
    <w:uiPriority w:val="99"/>
    <w:unhideWhenUsed/>
    <w:rsid w:val="00B80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2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80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02DE"/>
  </w:style>
  <w:style w:type="paragraph" w:styleId="Footer">
    <w:name w:val="footer"/>
    <w:basedOn w:val="Normal"/>
    <w:link w:val="FooterChar"/>
    <w:uiPriority w:val="99"/>
    <w:unhideWhenUsed/>
    <w:rsid w:val="00B80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7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 TSHERING</dc:creator>
  <cp:lastModifiedBy>User</cp:lastModifiedBy>
  <cp:revision>2</cp:revision>
  <cp:lastPrinted>2012-06-08T10:00:00Z</cp:lastPrinted>
  <dcterms:created xsi:type="dcterms:W3CDTF">2015-12-23T10:39:00Z</dcterms:created>
  <dcterms:modified xsi:type="dcterms:W3CDTF">2015-12-23T10:39:00Z</dcterms:modified>
</cp:coreProperties>
</file>